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3"/>
        <w:shd w:fill="FFFFFF"/>
        <w:bidi w:val="0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>ИЗВЕЩЕНИЕ</w:t>
      </w:r>
    </w:p>
    <w:p>
      <w:pPr>
        <w:pStyle w:val="Style23"/>
        <w:shd w:fill="FFFFFF"/>
        <w:bidi w:val="0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ПРОВЕДЕНИИ ТОРГОВ ПО ПРОДАЖЕ МУНИЦИПАЛЬНОГО ИМУЩЕСТВА </w:t>
      </w:r>
    </w:p>
    <w:p>
      <w:pPr>
        <w:pStyle w:val="Style23"/>
        <w:shd w:fill="FFFFFF"/>
        <w:bidi w:val="0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>В ЭЛЕКТРОННОЙ ФОРМЕ</w:t>
      </w:r>
    </w:p>
    <w:p>
      <w:pPr>
        <w:pStyle w:val="Style23"/>
        <w:shd w:fill="FFFFFF"/>
        <w:bidi w:val="0"/>
        <w:spacing w:before="0" w:after="0"/>
        <w:ind w:left="0" w:right="0" w:firstLine="709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Style23"/>
        <w:shd w:fill="FFFFFF"/>
        <w:bidi w:val="0"/>
        <w:spacing w:before="0" w:after="0"/>
        <w:ind w:left="0" w:right="0" w:firstLine="709"/>
        <w:jc w:val="both"/>
        <w:rPr/>
      </w:pPr>
      <w:r>
        <w:rPr>
          <w:rFonts w:ascii="Times New Roman" w:hAnsi="Times New Roman"/>
          <w:b/>
          <w:bCs/>
          <w:sz w:val="24"/>
          <w:szCs w:val="24"/>
        </w:rPr>
        <w:t xml:space="preserve">Организатор продажи муниципального имущества в электронной форме: </w:t>
      </w:r>
      <w:r>
        <w:rPr>
          <w:rFonts w:ascii="Times New Roman" w:hAnsi="Times New Roman"/>
          <w:bCs/>
          <w:sz w:val="24"/>
          <w:szCs w:val="24"/>
        </w:rPr>
        <w:t xml:space="preserve">АО «Единая электронная торговая площадка» (далее – Организатор), адрес местонахождения: 115114, г. Москва, ул. Кожевническая, д. 14, стр. 5, тел. 8 (495) 276-16-26, официальный сайт </w:t>
      </w:r>
      <w:hyperlink r:id="rId2">
        <w:r>
          <w:rPr>
            <w:rFonts w:ascii="Times New Roman" w:hAnsi="Times New Roman"/>
            <w:bCs/>
            <w:sz w:val="24"/>
            <w:szCs w:val="24"/>
            <w:lang w:val="en-US"/>
          </w:rPr>
          <w:t>www</w:t>
        </w:r>
        <w:r>
          <w:rPr>
            <w:rFonts w:ascii="Times New Roman" w:hAnsi="Times New Roman"/>
            <w:bCs/>
            <w:sz w:val="24"/>
            <w:szCs w:val="24"/>
          </w:rPr>
          <w:t>.</w:t>
        </w:r>
        <w:r>
          <w:rPr>
            <w:rFonts w:ascii="Times New Roman" w:hAnsi="Times New Roman"/>
            <w:bCs/>
            <w:sz w:val="24"/>
            <w:szCs w:val="24"/>
            <w:lang w:val="en-US"/>
          </w:rPr>
          <w:t>roseltorg</w:t>
        </w:r>
        <w:r>
          <w:rPr>
            <w:rFonts w:ascii="Times New Roman" w:hAnsi="Times New Roman"/>
            <w:bCs/>
            <w:sz w:val="24"/>
            <w:szCs w:val="24"/>
          </w:rPr>
          <w:t>.</w:t>
        </w:r>
        <w:r>
          <w:rPr>
            <w:rFonts w:ascii="Times New Roman" w:hAnsi="Times New Roman"/>
            <w:bCs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bCs/>
          <w:sz w:val="24"/>
          <w:szCs w:val="24"/>
        </w:rPr>
        <w:t xml:space="preserve">. </w:t>
      </w:r>
    </w:p>
    <w:p>
      <w:pPr>
        <w:pStyle w:val="Style23"/>
        <w:shd w:fill="FFFFFF"/>
        <w:bidi w:val="0"/>
        <w:spacing w:before="0" w:after="0"/>
        <w:ind w:left="0"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Продавец муниципального имущества в электронной форме: </w:t>
      </w:r>
      <w:r>
        <w:rPr>
          <w:rFonts w:eastAsia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eastAsia="Times New Roman" w:ascii="Times New Roman" w:hAnsi="Times New Roman"/>
          <w:b w:val="false"/>
          <w:bCs w:val="false"/>
          <w:sz w:val="24"/>
          <w:szCs w:val="24"/>
          <w:lang w:eastAsia="ru-RU"/>
        </w:rPr>
        <w:t>Комитет по управлению муниципальным имуществом, градостроительству и архитектуре администрации муниципального образования Гусь-Хрустальный район, действующий от имени муниципального образования поселок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Красное Эхо  (сельское поселение) Гусь-Хрустального района</w:t>
      </w:r>
      <w:r>
        <w:rPr>
          <w:rFonts w:eastAsia="Times New Roman" w:ascii="Times New Roman" w:hAnsi="Times New Roman"/>
          <w:b/>
          <w:bCs/>
          <w:sz w:val="24"/>
          <w:szCs w:val="24"/>
        </w:rPr>
        <w:t xml:space="preserve">  </w:t>
      </w:r>
      <w:r>
        <w:rPr>
          <w:rFonts w:eastAsia="Times New Roman" w:ascii="Times New Roman" w:hAnsi="Times New Roman"/>
          <w:b w:val="false"/>
          <w:bCs w:val="false"/>
          <w:sz w:val="24"/>
          <w:szCs w:val="24"/>
        </w:rPr>
        <w:t>Владимирской области (далее – Продавец), адрес местонахождения:  Владимирская область, п.Красное Эхо, ул. Речная, д. 1.</w:t>
      </w:r>
    </w:p>
    <w:p>
      <w:pPr>
        <w:pStyle w:val="Style26"/>
        <w:bidi w:val="0"/>
        <w:ind w:left="0" w:righ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Основание: </w:t>
      </w:r>
      <w:r>
        <w:rPr>
          <w:rFonts w:ascii="Times New Roman" w:hAnsi="Times New Roman"/>
          <w:b w:val="false"/>
          <w:bCs w:val="false"/>
          <w:sz w:val="24"/>
          <w:szCs w:val="24"/>
          <w:lang w:eastAsia="ru-RU"/>
        </w:rPr>
        <w:t xml:space="preserve"> Программа приватизации муниципального имущества муниципального образования поселок Красное Эхо (сельское поселение) Гусь-Хрустального района  Владимирской области на 2025 год,  утвержденная решения Совета народных депутатов муниципального образования поселок Красное Эхо (сельское поселение) Гусь-Хрустального района Владимирской области от 29.09.2025 № 203.</w:t>
      </w:r>
    </w:p>
    <w:p>
      <w:pPr>
        <w:pStyle w:val="Style26"/>
        <w:bidi w:val="0"/>
        <w:ind w:left="0" w:right="0" w:firstLine="720"/>
        <w:jc w:val="both"/>
        <w:rPr/>
      </w:pPr>
      <w:r>
        <w:rPr>
          <w:rStyle w:val="Appleconvertedspace"/>
          <w:rFonts w:ascii="Times New Roman" w:hAnsi="Times New Roman"/>
          <w:b w:val="false"/>
          <w:bCs w:val="false"/>
          <w:sz w:val="24"/>
          <w:szCs w:val="24"/>
        </w:rPr>
        <w:t>Реквизиты решения о проведении аукциона в электронной форме: Распоряжение КУМИГА от 12.11.2025 № 303 «Об организации торгов и условии приватизации муниципального имущества»</w:t>
      </w:r>
    </w:p>
    <w:p>
      <w:pPr>
        <w:pStyle w:val="Style26"/>
        <w:bidi w:val="0"/>
        <w:ind w:left="0" w:right="0" w:firstLine="72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На аукцион 17 декабря 2025 года  в 10:00  выставляется:</w:t>
      </w:r>
    </w:p>
    <w:p>
      <w:pPr>
        <w:pStyle w:val="Normal"/>
        <w:tabs>
          <w:tab w:val="clear" w:pos="709"/>
          <w:tab w:val="left" w:pos="675" w:leader="none"/>
        </w:tabs>
        <w:bidi w:val="0"/>
        <w:spacing w:lineRule="auto" w:line="240"/>
        <w:ind w:left="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  <w:bCs w:val="false"/>
          <w:lang w:eastAsia="ru-RU"/>
        </w:rPr>
        <w:tab/>
        <w:t>- здание Сельского совет</w:t>
      </w:r>
      <w:r>
        <w:rPr>
          <w:rFonts w:eastAsia="Times New Roman" w:ascii="Times New Roman" w:hAnsi="Times New Roman"/>
          <w:b w:val="false"/>
          <w:bCs w:val="false"/>
          <w:lang w:eastAsia="ar-SA"/>
        </w:rPr>
        <w:t>а</w:t>
      </w:r>
      <w:r>
        <w:rPr>
          <w:rFonts w:ascii="Times New Roman" w:hAnsi="Times New Roman"/>
          <w:b w:val="false"/>
          <w:bCs w:val="false"/>
          <w:lang w:eastAsia="ru-RU"/>
        </w:rPr>
        <w:t>, кадастровый номер 33:14:000712:242, год постройки 1969, назначение: нежилое,  общая площадь 93,8 кв.м,  расположенное по адресу: Владимирская область, Гусь-Хрустальный район, д. Семеновка, ул. В.Смирнова, д. 81;</w:t>
      </w:r>
    </w:p>
    <w:p>
      <w:pPr>
        <w:pStyle w:val="Normal"/>
        <w:tabs>
          <w:tab w:val="clear" w:pos="709"/>
          <w:tab w:val="left" w:pos="675" w:leader="none"/>
        </w:tabs>
        <w:bidi w:val="0"/>
        <w:spacing w:lineRule="auto" w:line="240"/>
        <w:ind w:left="0" w:right="0" w:hanging="0"/>
        <w:jc w:val="both"/>
        <w:rPr/>
      </w:pPr>
      <w:r>
        <w:rPr>
          <w:rStyle w:val="Appleconvertedspace"/>
          <w:rFonts w:ascii="Times New Roman" w:hAnsi="Times New Roman"/>
          <w:b w:val="false"/>
          <w:bCs w:val="false"/>
          <w:lang w:eastAsia="ru-RU"/>
        </w:rPr>
        <w:tab/>
        <w:t>-  земельный участок, кадастровый номер 33:14:000712:171,</w:t>
        <w:tab/>
        <w:t>категория земель: земли населенных пунктов, разрешенное использование: под административно-управленческими объектами. Общая площадь 800 кв.м.  Местоположение:  Владимирская область, Гусь-Хрустальный район, с.п. поселок Красное Эхо, д. Семеновка, ул. В. Смирнова, д. 81.</w:t>
      </w:r>
    </w:p>
    <w:p>
      <w:pPr>
        <w:pStyle w:val="Normal"/>
        <w:tabs>
          <w:tab w:val="clear" w:pos="709"/>
          <w:tab w:val="left" w:pos="735" w:leader="none"/>
        </w:tabs>
        <w:bidi w:val="0"/>
        <w:spacing w:lineRule="auto" w:line="240"/>
        <w:ind w:left="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ru-RU"/>
        </w:rPr>
        <w:tab/>
      </w:r>
    </w:p>
    <w:p>
      <w:pPr>
        <w:pStyle w:val="Normal"/>
        <w:tabs>
          <w:tab w:val="clear" w:pos="709"/>
          <w:tab w:val="left" w:pos="735" w:leader="none"/>
        </w:tabs>
        <w:bidi w:val="0"/>
        <w:spacing w:lineRule="auto" w:line="240"/>
        <w:ind w:left="0" w:right="0" w:hanging="0"/>
        <w:jc w:val="both"/>
        <w:rPr/>
      </w:pPr>
      <w:r>
        <w:rPr>
          <w:rStyle w:val="Appleconvertedspace"/>
          <w:rFonts w:ascii="Times New Roman" w:hAnsi="Times New Roman"/>
          <w:b w:val="false"/>
          <w:bCs w:val="false"/>
          <w:lang w:eastAsia="ru-RU"/>
        </w:rPr>
        <w:tab/>
      </w:r>
      <w:r>
        <w:rPr>
          <w:rStyle w:val="Appleconvertedspace"/>
          <w:rFonts w:ascii="Times New Roman" w:hAnsi="Times New Roman"/>
          <w:b/>
          <w:bCs/>
          <w:lang w:eastAsia="ru-RU"/>
        </w:rPr>
        <w:t>Начальная цена (без учета НДС), руб.: 60 400 (шестьдесят тысяч четыреста) рублей 00 копеек;</w:t>
      </w:r>
    </w:p>
    <w:p>
      <w:pPr>
        <w:pStyle w:val="Style26"/>
        <w:bidi w:val="0"/>
        <w:spacing w:lineRule="auto" w:line="240"/>
        <w:ind w:left="0" w:right="0" w:firstLine="709"/>
        <w:jc w:val="both"/>
        <w:rPr/>
      </w:pPr>
      <w:r>
        <w:rPr>
          <w:rStyle w:val="Appleconvertedspace"/>
          <w:rFonts w:ascii="Times New Roman" w:hAnsi="Times New Roman"/>
          <w:sz w:val="24"/>
          <w:szCs w:val="24"/>
        </w:rPr>
        <w:t>Шаг аукциона (5% начальной цены продажи имущества), руб.:  3 020 (три тысячи двадцать) рублей 00 копеек;</w:t>
      </w:r>
    </w:p>
    <w:p>
      <w:pPr>
        <w:pStyle w:val="Normal"/>
        <w:tabs>
          <w:tab w:val="clear" w:pos="709"/>
          <w:tab w:val="left" w:pos="683" w:leader="none"/>
        </w:tabs>
        <w:bidi w:val="0"/>
        <w:spacing w:lineRule="auto" w:line="240"/>
        <w:ind w:left="0" w:right="0" w:hanging="0"/>
        <w:jc w:val="both"/>
        <w:rPr/>
      </w:pPr>
      <w:r>
        <w:rPr>
          <w:rStyle w:val="Appleconvertedspace"/>
          <w:rFonts w:ascii="Times New Roman" w:hAnsi="Times New Roman"/>
          <w:b w:val="false"/>
          <w:bCs w:val="false"/>
          <w:lang w:eastAsia="ru-RU"/>
        </w:rPr>
        <w:tab/>
        <w:t>Размер задатка (10 % начальной цены продажи имущества), руб.: 6 040 (шесть тысяч сорок)  рублей 00 копеек.</w:t>
      </w:r>
    </w:p>
    <w:p>
      <w:pPr>
        <w:pStyle w:val="Normal"/>
        <w:tabs>
          <w:tab w:val="clear" w:pos="709"/>
          <w:tab w:val="left" w:pos="735" w:leader="none"/>
        </w:tabs>
        <w:bidi w:val="0"/>
        <w:spacing w:lineRule="auto" w:line="240"/>
        <w:ind w:left="0" w:right="0" w:hanging="0"/>
        <w:jc w:val="both"/>
        <w:rPr/>
      </w:pP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b w:val="false"/>
          <w:bCs w:val="false"/>
        </w:rPr>
        <w:t>Способ приватизации муниципального имущества</w:t>
      </w:r>
      <w:r>
        <w:rPr>
          <w:rFonts w:ascii="Times New Roman" w:hAnsi="Times New Roman"/>
          <w:bCs/>
        </w:rPr>
        <w:t>:</w:t>
      </w:r>
      <w:r>
        <w:rPr>
          <w:rStyle w:val="Appleconvertedspace"/>
          <w:rFonts w:ascii="Times New Roman" w:hAnsi="Times New Roman"/>
        </w:rPr>
        <w:t> </w:t>
      </w:r>
      <w:r>
        <w:rPr>
          <w:rFonts w:ascii="Times New Roman" w:hAnsi="Times New Roman"/>
        </w:rPr>
        <w:t>аукцион в электронной форме.</w:t>
      </w:r>
    </w:p>
    <w:p>
      <w:pPr>
        <w:pStyle w:val="Style23"/>
        <w:shd w:fill="FFFFFF"/>
        <w:bidi w:val="0"/>
        <w:spacing w:before="0" w:after="0"/>
        <w:ind w:left="0" w:righ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Состав участников аукциона в электронной форме: открытый.</w:t>
      </w:r>
    </w:p>
    <w:p>
      <w:pPr>
        <w:pStyle w:val="Style23"/>
        <w:shd w:fill="FFFFFF"/>
        <w:bidi w:val="0"/>
        <w:spacing w:before="0" w:after="0"/>
        <w:ind w:left="0" w:righ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Форма подачи предложений о цене: открытая.</w:t>
      </w:r>
    </w:p>
    <w:p>
      <w:pPr>
        <w:pStyle w:val="Normal"/>
        <w:shd w:fill="FFFFFF"/>
        <w:tabs>
          <w:tab w:val="clear" w:pos="709"/>
          <w:tab w:val="left" w:pos="675" w:leader="none"/>
        </w:tabs>
        <w:bidi w:val="0"/>
        <w:spacing w:lineRule="auto" w:line="240"/>
        <w:ind w:left="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b w:val="false"/>
          <w:bCs w:val="false"/>
          <w:lang w:eastAsia="ru-RU"/>
        </w:rPr>
        <w:tab/>
        <w:tab/>
      </w:r>
      <w:r>
        <w:rPr>
          <w:rFonts w:ascii="Times New Roman" w:hAnsi="Times New Roman"/>
          <w:b/>
          <w:bCs/>
          <w:lang w:eastAsia="ru-RU"/>
        </w:rPr>
        <w:t xml:space="preserve">Сведения о наличии в отношении имущества обременения, сохраняемого при переходе прав на указанное имущество: </w:t>
      </w:r>
      <w:r>
        <w:rPr>
          <w:rFonts w:ascii="Times New Roman" w:hAnsi="Times New Roman"/>
          <w:b w:val="false"/>
          <w:bCs w:val="false"/>
          <w:lang w:eastAsia="ru-RU"/>
        </w:rPr>
        <w:t xml:space="preserve"> правами третьих лиц не обременен, в споре и под арестом не состоит. Ограничений в пользовании не имеется.</w:t>
      </w:r>
    </w:p>
    <w:p>
      <w:pPr>
        <w:pStyle w:val="Style23"/>
        <w:shd w:fill="FFFFFF"/>
        <w:bidi w:val="0"/>
        <w:spacing w:before="0" w:after="0"/>
        <w:ind w:left="0" w:righ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Срок подачи заявок </w:t>
      </w:r>
      <w:r>
        <w:rPr>
          <w:rFonts w:ascii="Times New Roman" w:hAnsi="Times New Roman"/>
          <w:sz w:val="24"/>
          <w:szCs w:val="24"/>
        </w:rPr>
        <w:t xml:space="preserve">оператору электронной площадки </w:t>
      </w:r>
      <w:r>
        <w:rPr>
          <w:rFonts w:ascii="Times New Roman" w:hAnsi="Times New Roman"/>
          <w:sz w:val="24"/>
          <w:szCs w:val="24"/>
          <w:u w:val="single"/>
          <w:lang w:val="en-US"/>
        </w:rPr>
        <w:t>www</w:t>
      </w:r>
      <w:r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  <w:lang w:val="en-US"/>
        </w:rPr>
        <w:t>roseltorg</w:t>
      </w:r>
      <w:r>
        <w:rPr>
          <w:rFonts w:ascii="Times New Roman" w:hAnsi="Times New Roman"/>
          <w:sz w:val="24"/>
          <w:szCs w:val="24"/>
          <w:u w:val="single"/>
        </w:rPr>
        <w:t>.ru</w:t>
      </w:r>
      <w:r>
        <w:rPr>
          <w:rFonts w:ascii="Times New Roman" w:hAnsi="Times New Roman"/>
          <w:sz w:val="24"/>
          <w:szCs w:val="24"/>
        </w:rPr>
        <w:t xml:space="preserve"> в сети интернет</w:t>
      </w:r>
      <w:r>
        <w:rPr>
          <w:rFonts w:ascii="Times New Roman" w:hAnsi="Times New Roman"/>
          <w:bCs/>
          <w:sz w:val="24"/>
          <w:szCs w:val="24"/>
        </w:rPr>
        <w:t xml:space="preserve"> (указанное в настоящем информационном сообщении время – московское):</w:t>
      </w:r>
    </w:p>
    <w:p>
      <w:pPr>
        <w:pStyle w:val="Normal"/>
        <w:bidi w:val="0"/>
        <w:ind w:left="0" w:righ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</w:rPr>
        <w:t>начало —</w:t>
      </w:r>
      <w:r>
        <w:rPr>
          <w:rFonts w:ascii="Times New Roman" w:hAnsi="Times New Roman"/>
          <w:b/>
          <w:bCs/>
        </w:rPr>
        <w:t xml:space="preserve">15.11.2025  </w:t>
      </w:r>
      <w:r>
        <w:rPr>
          <w:rFonts w:ascii="Times New Roman" w:hAnsi="Times New Roman"/>
          <w:b w:val="false"/>
          <w:bCs w:val="false"/>
        </w:rPr>
        <w:t>в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 xml:space="preserve"> 08 час. 00 мин.,</w:t>
      </w:r>
    </w:p>
    <w:p>
      <w:pPr>
        <w:pStyle w:val="Normal"/>
        <w:bidi w:val="0"/>
        <w:ind w:left="0" w:righ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—</w:t>
      </w:r>
      <w:r>
        <w:rPr>
          <w:rFonts w:ascii="Times New Roman" w:hAnsi="Times New Roman"/>
          <w:b/>
          <w:bCs/>
        </w:rPr>
        <w:t xml:space="preserve"> 10.12.2025</w:t>
      </w: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color w:val="0000FF"/>
        </w:rPr>
        <w:t xml:space="preserve"> </w:t>
      </w:r>
      <w:r>
        <w:rPr>
          <w:rFonts w:ascii="Times New Roman" w:hAnsi="Times New Roman"/>
          <w:color w:val="000000"/>
        </w:rPr>
        <w:t>в</w:t>
      </w:r>
      <w:r>
        <w:rPr>
          <w:rFonts w:ascii="Times New Roman" w:hAnsi="Times New Roman"/>
        </w:rPr>
        <w:t xml:space="preserve"> 10 час. 00 мин.</w:t>
      </w:r>
    </w:p>
    <w:p>
      <w:pPr>
        <w:pStyle w:val="Style23"/>
        <w:shd w:fill="FFFFFF"/>
        <w:bidi w:val="0"/>
        <w:spacing w:before="0" w:after="0"/>
        <w:ind w:left="0" w:righ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Дата определения участников аукциона в электронной форме </w:t>
      </w:r>
      <w:r>
        <w:rPr>
          <w:rFonts w:ascii="Times New Roman" w:hAnsi="Times New Roman"/>
          <w:sz w:val="24"/>
          <w:szCs w:val="24"/>
        </w:rPr>
        <w:t>(дата рассмотрения заявок и документов претендентов):</w:t>
      </w:r>
      <w:r>
        <w:rPr>
          <w:rFonts w:ascii="Times New Roman" w:hAnsi="Times New Roman"/>
          <w:b/>
          <w:bCs/>
          <w:sz w:val="24"/>
          <w:szCs w:val="24"/>
        </w:rPr>
        <w:t xml:space="preserve">  12.12.2025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 месту приема заявок.</w:t>
      </w:r>
    </w:p>
    <w:p>
      <w:pPr>
        <w:pStyle w:val="Style23"/>
        <w:shd w:fill="FFFFFF"/>
        <w:bidi w:val="0"/>
        <w:spacing w:before="0" w:after="0"/>
        <w:ind w:left="0" w:righ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Дата и время проведения аукциона:  17.12.2025  с  10 часов 00 минут </w:t>
      </w:r>
      <w:r>
        <w:rPr>
          <w:rFonts w:ascii="Times New Roman" w:hAnsi="Times New Roman"/>
          <w:b w:val="false"/>
          <w:bCs w:val="false"/>
          <w:sz w:val="24"/>
          <w:szCs w:val="24"/>
        </w:rPr>
        <w:t>(по московскому времени)</w:t>
      </w:r>
      <w:r>
        <w:rPr>
          <w:rFonts w:eastAsia="Times New Roman" w:cs="Times New Roman" w:ascii="Times New Roman" w:hAnsi="Times New Roman"/>
          <w:b w:val="false"/>
          <w:bCs w:val="false"/>
          <w:sz w:val="24"/>
          <w:szCs w:val="24"/>
        </w:rPr>
        <w:t xml:space="preserve"> и до последнего предложения участников</w:t>
      </w:r>
      <w:r>
        <w:rPr>
          <w:rFonts w:ascii="Times New Roman" w:hAnsi="Times New Roman"/>
          <w:b w:val="false"/>
          <w:bCs w:val="false"/>
          <w:sz w:val="24"/>
          <w:szCs w:val="24"/>
        </w:rPr>
        <w:t>.</w:t>
      </w:r>
    </w:p>
    <w:p>
      <w:pPr>
        <w:pStyle w:val="Normal"/>
        <w:bidi w:val="0"/>
        <w:jc w:val="left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Место получения разъяснений по вопросам участия в аукционе в электронной форме: </w:t>
      </w:r>
      <w:r>
        <w:rPr>
          <w:rFonts w:eastAsia="Times New Roman" w:ascii="Times New Roman" w:hAnsi="Times New Roman"/>
          <w:b w:val="false"/>
          <w:bCs w:val="false"/>
          <w:sz w:val="24"/>
          <w:szCs w:val="24"/>
          <w:shd w:fill="FFFFFF" w:val="clear"/>
        </w:rPr>
        <w:t>по рабочим дням с понедельника по четверг - с 08.30 ч. до 17.00 ч. (перерыв с 12.00 ч. до 12.45 ч.)  пятница - с 08.30 ч. до 16.00 ч. (перерыв с 12.00 ч. до 12.45 ч.) по адресу: г. Гусь-Хрустальный, ул. К. Либкнехта, д. 6, каб. 32 (комитет по управлению муниципальным имуществом, градостроительству и архитектуре администрации района).</w:t>
      </w:r>
    </w:p>
    <w:sectPr>
      <w:type w:val="nextPage"/>
      <w:pgSz w:w="11906" w:h="16838"/>
      <w:pgMar w:left="510" w:right="341" w:header="0" w:top="420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suppressAutoHyphens w:val="false"/>
      <w:bidi w:val="0"/>
    </w:pPr>
    <w:rPr>
      <w:rFonts w:ascii="Liberation Serif" w:hAnsi="Liberation Serif" w:eastAsia="NSimSun" w:cs="Mangal"/>
      <w:color w:val="auto"/>
      <w:kern w:val="2"/>
      <w:sz w:val="24"/>
      <w:szCs w:val="24"/>
      <w:lang w:val="ru-RU" w:eastAsia="zh-CN" w:bidi="hi-IN"/>
    </w:rPr>
  </w:style>
  <w:style w:type="character" w:styleId="3">
    <w:name w:val="Основной текст 3 Знак"/>
    <w:qFormat/>
    <w:rPr>
      <w:rFonts w:ascii="Calibri" w:hAnsi="Calibri" w:eastAsia="Times New Roman"/>
      <w:sz w:val="16"/>
      <w:szCs w:val="16"/>
    </w:rPr>
  </w:style>
  <w:style w:type="character" w:styleId="2">
    <w:name w:val="Основной текст с отступом 2 Знак"/>
    <w:qFormat/>
    <w:rPr/>
  </w:style>
  <w:style w:type="character" w:styleId="ConsPlusNormal">
    <w:name w:val="ConsPlusNormal Знак"/>
    <w:qFormat/>
    <w:rPr>
      <w:rFonts w:ascii="Arial" w:hAnsi="Arial" w:eastAsia="Arial"/>
      <w:lang w:val="ru-RU" w:eastAsia="ar-SA"/>
    </w:rPr>
  </w:style>
  <w:style w:type="character" w:styleId="Appleconvertedspace">
    <w:name w:val="apple-converted-space"/>
    <w:qFormat/>
    <w:rPr/>
  </w:style>
  <w:style w:type="character" w:styleId="Style14">
    <w:name w:val="Основной текст с отступом Знак"/>
    <w:qFormat/>
    <w:rPr/>
  </w:style>
  <w:style w:type="character" w:styleId="31">
    <w:name w:val="Заголовок 3 Знак"/>
    <w:qFormat/>
    <w:rPr>
      <w:b/>
    </w:rPr>
  </w:style>
  <w:style w:type="character" w:styleId="Style15">
    <w:name w:val="Текст выноски Знак"/>
    <w:qFormat/>
    <w:rPr>
      <w:rFonts w:ascii="Tahoma" w:hAnsi="Tahoma" w:eastAsia="Tahoma"/>
      <w:sz w:val="16"/>
      <w:szCs w:val="16"/>
    </w:rPr>
  </w:style>
  <w:style w:type="character" w:styleId="Style16">
    <w:name w:val="Основной шрифт абзаца"/>
    <w:qFormat/>
    <w:rPr/>
  </w:style>
  <w:style w:type="character" w:styleId="WW8Num4z8">
    <w:name w:val="WW8Num4z8"/>
    <w:qFormat/>
    <w:rPr/>
  </w:style>
  <w:style w:type="character" w:styleId="WW8Num4z7">
    <w:name w:val="WW8Num4z7"/>
    <w:qFormat/>
    <w:rPr/>
  </w:style>
  <w:style w:type="character" w:styleId="WW8Num4z6">
    <w:name w:val="WW8Num4z6"/>
    <w:qFormat/>
    <w:rPr/>
  </w:style>
  <w:style w:type="character" w:styleId="WW8Num4z5">
    <w:name w:val="WW8Num4z5"/>
    <w:qFormat/>
    <w:rPr/>
  </w:style>
  <w:style w:type="character" w:styleId="WW8Num4z4">
    <w:name w:val="WW8Num4z4"/>
    <w:qFormat/>
    <w:rPr/>
  </w:style>
  <w:style w:type="character" w:styleId="WW8Num4z3">
    <w:name w:val="WW8Num4z3"/>
    <w:qFormat/>
    <w:rPr/>
  </w:style>
  <w:style w:type="character" w:styleId="WW8Num4z2">
    <w:name w:val="WW8Num4z2"/>
    <w:qFormat/>
    <w:rPr/>
  </w:style>
  <w:style w:type="character" w:styleId="WW8Num4z1">
    <w:name w:val="WW8Num4z1"/>
    <w:qFormat/>
    <w:rPr/>
  </w:style>
  <w:style w:type="character" w:styleId="WW8Num4z0">
    <w:name w:val="WW8Num4z0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/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character" w:styleId="Style17">
    <w:name w:val="Интернет-ссылка"/>
    <w:rPr>
      <w:color w:val="000080"/>
      <w:u w:val="single"/>
      <w:lang w:val="zxx" w:eastAsia="zxx" w:bidi="zxx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32">
    <w:name w:val="Основной текст 3"/>
    <w:basedOn w:val="Normal"/>
    <w:qFormat/>
    <w:pPr>
      <w:spacing w:lineRule="auto" w:line="276" w:before="0" w:after="120"/>
    </w:pPr>
    <w:rPr>
      <w:rFonts w:ascii="Calibri" w:hAnsi="Calibri" w:eastAsia="Times New Roman"/>
      <w:sz w:val="16"/>
      <w:szCs w:val="16"/>
      <w:lang w:eastAsia="ar-SA"/>
    </w:rPr>
  </w:style>
  <w:style w:type="paragraph" w:styleId="Consnormal">
    <w:name w:val="consnormal"/>
    <w:basedOn w:val="Normal"/>
    <w:qFormat/>
    <w:pPr>
      <w:spacing w:before="15" w:after="15"/>
      <w:ind w:left="15" w:right="15" w:firstLine="225"/>
    </w:pPr>
    <w:rPr/>
  </w:style>
  <w:style w:type="paragraph" w:styleId="21">
    <w:name w:val="Основной текст с отступом 2"/>
    <w:basedOn w:val="Normal"/>
    <w:qFormat/>
    <w:pPr>
      <w:spacing w:lineRule="auto" w:line="480" w:before="0" w:after="120"/>
      <w:ind w:left="283" w:hanging="0"/>
    </w:pPr>
    <w:rPr>
      <w:sz w:val="20"/>
    </w:rPr>
  </w:style>
  <w:style w:type="paragraph" w:styleId="Style23">
    <w:name w:val="Обычный (веб)"/>
    <w:basedOn w:val="Normal"/>
    <w:qFormat/>
    <w:pPr>
      <w:spacing w:before="280" w:after="280"/>
    </w:pPr>
    <w:rPr/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Liberation Serif"/>
      <w:color w:val="auto"/>
      <w:kern w:val="0"/>
      <w:sz w:val="20"/>
      <w:szCs w:val="20"/>
      <w:lang w:val="ru-RU" w:eastAsia="ar-SA" w:bidi="hi-IN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Liberation Serif"/>
      <w:color w:val="auto"/>
      <w:kern w:val="0"/>
      <w:sz w:val="20"/>
      <w:szCs w:val="20"/>
      <w:lang w:val="ru-RU" w:eastAsia="ar-SA" w:bidi="hi-IN"/>
    </w:rPr>
  </w:style>
  <w:style w:type="paragraph" w:styleId="Style24">
    <w:name w:val="Текст выноски"/>
    <w:basedOn w:val="Normal"/>
    <w:qFormat/>
    <w:pPr/>
    <w:rPr>
      <w:rFonts w:ascii="Tahoma" w:hAnsi="Tahoma" w:eastAsia="Tahoma"/>
      <w:sz w:val="16"/>
      <w:szCs w:val="16"/>
      <w:lang w:eastAsia="ar-SA"/>
    </w:rPr>
  </w:style>
  <w:style w:type="paragraph" w:styleId="Style25">
    <w:name w:val="Абзац списка"/>
    <w:basedOn w:val="Normal"/>
    <w:qFormat/>
    <w:pPr>
      <w:spacing w:lineRule="auto" w:line="276" w:before="0" w:after="200"/>
      <w:ind w:left="720" w:hanging="0"/>
      <w:contextualSpacing/>
    </w:pPr>
    <w:rPr>
      <w:rFonts w:ascii="Calibri" w:hAnsi="Calibri" w:eastAsia="Calibri"/>
      <w:sz w:val="22"/>
      <w:szCs w:val="22"/>
      <w:lang w:eastAsia="ar-SA"/>
    </w:rPr>
  </w:style>
  <w:style w:type="paragraph" w:styleId="22">
    <w:name w:val="Основной текст 2"/>
    <w:basedOn w:val="Normal"/>
    <w:qFormat/>
    <w:pPr>
      <w:jc w:val="both"/>
    </w:pPr>
    <w:rPr>
      <w:sz w:val="28"/>
    </w:rPr>
  </w:style>
  <w:style w:type="paragraph" w:styleId="Style26">
    <w:name w:val="Body Text Indent"/>
    <w:basedOn w:val="Style19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roseltorg.ru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LibreOffice/6.4.7.2$Windows_x86 LibreOffice_project/639b8ac485750d5696d7590a72ef1b496725cfb5</Application>
  <Pages>1</Pages>
  <Words>458</Words>
  <Characters>3096</Characters>
  <CharactersWithSpaces>4856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2025-11-14T14:23:48Z</dcterms:modified>
  <cp:revision>1</cp:revision>
  <dc:subject/>
  <dc:title/>
</cp:coreProperties>
</file>